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C5F" w:rsidRDefault="00B35C5F" w:rsidP="00E340AF">
      <w:pPr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b/>
          <w:bCs/>
          <w:sz w:val="20"/>
          <w:szCs w:val="20"/>
          <w:lang w:eastAsia="en-AU"/>
        </w:rPr>
      </w:pPr>
      <w:r w:rsidRPr="00B35C5F">
        <w:rPr>
          <w:rFonts w:ascii="Arial" w:eastAsia="Times New Roman" w:hAnsi="Arial" w:cs="Arial"/>
          <w:b/>
          <w:bCs/>
          <w:sz w:val="20"/>
          <w:szCs w:val="20"/>
          <w:lang w:eastAsia="en-AU"/>
        </w:rPr>
        <w:t>H</w:t>
      </w:r>
      <w:r w:rsidR="00F14324">
        <w:rPr>
          <w:rFonts w:ascii="Arial" w:eastAsia="Times New Roman" w:hAnsi="Arial" w:cs="Arial"/>
          <w:b/>
          <w:bCs/>
          <w:sz w:val="20"/>
          <w:szCs w:val="20"/>
          <w:lang w:eastAsia="en-AU"/>
        </w:rPr>
        <w:t xml:space="preserve">elp Desk </w:t>
      </w:r>
      <w:r w:rsidRPr="00B35C5F">
        <w:rPr>
          <w:rFonts w:ascii="Arial" w:eastAsia="Times New Roman" w:hAnsi="Arial" w:cs="Arial"/>
          <w:b/>
          <w:bCs/>
          <w:sz w:val="20"/>
          <w:szCs w:val="20"/>
          <w:lang w:eastAsia="en-AU"/>
        </w:rPr>
        <w:t>C</w:t>
      </w:r>
      <w:r w:rsidR="00F14324">
        <w:rPr>
          <w:rFonts w:ascii="Arial" w:eastAsia="Times New Roman" w:hAnsi="Arial" w:cs="Arial"/>
          <w:b/>
          <w:bCs/>
          <w:sz w:val="20"/>
          <w:szCs w:val="20"/>
          <w:lang w:eastAsia="en-AU"/>
        </w:rPr>
        <w:t xml:space="preserve">lient </w:t>
      </w:r>
      <w:r w:rsidRPr="00B35C5F">
        <w:rPr>
          <w:rFonts w:ascii="Arial" w:eastAsia="Times New Roman" w:hAnsi="Arial" w:cs="Arial"/>
          <w:b/>
          <w:bCs/>
          <w:sz w:val="20"/>
          <w:szCs w:val="20"/>
          <w:lang w:eastAsia="en-AU"/>
        </w:rPr>
        <w:t>S</w:t>
      </w:r>
      <w:r w:rsidR="00F14324">
        <w:rPr>
          <w:rFonts w:ascii="Arial" w:eastAsia="Times New Roman" w:hAnsi="Arial" w:cs="Arial"/>
          <w:b/>
          <w:bCs/>
          <w:sz w:val="20"/>
          <w:szCs w:val="20"/>
          <w:lang w:eastAsia="en-AU"/>
        </w:rPr>
        <w:t>upport</w:t>
      </w:r>
      <w:r w:rsidRPr="00B35C5F">
        <w:rPr>
          <w:rFonts w:ascii="Arial" w:eastAsia="Times New Roman" w:hAnsi="Arial" w:cs="Arial"/>
          <w:b/>
          <w:bCs/>
          <w:sz w:val="20"/>
          <w:szCs w:val="20"/>
          <w:lang w:eastAsia="en-AU"/>
        </w:rPr>
        <w:t xml:space="preserve"> </w:t>
      </w:r>
    </w:p>
    <w:p w:rsidR="00676AF6" w:rsidRPr="00E340AF" w:rsidRDefault="00676AF6" w:rsidP="00E340AF">
      <w:pPr>
        <w:spacing w:before="100" w:beforeAutospacing="1" w:after="100" w:afterAutospacing="1" w:line="270" w:lineRule="atLeast"/>
        <w:jc w:val="center"/>
        <w:rPr>
          <w:rFonts w:ascii="Trebuchet MS" w:eastAsia="Times New Roman" w:hAnsi="Trebuchet MS" w:cs="Arial"/>
          <w:sz w:val="20"/>
          <w:szCs w:val="20"/>
          <w:lang w:eastAsia="en-AU"/>
        </w:rPr>
      </w:pPr>
      <w:r w:rsidRPr="00676AF6">
        <w:rPr>
          <w:rFonts w:ascii="Trebuchet MS" w:eastAsia="Times New Roman" w:hAnsi="Trebuchet MS" w:cs="Arial"/>
          <w:sz w:val="20"/>
          <w:szCs w:val="20"/>
          <w:lang w:eastAsia="en-AU"/>
        </w:rPr>
        <w:t xml:space="preserve">Task 1:    </w:t>
      </w:r>
      <w:r w:rsidR="00B35C5F">
        <w:rPr>
          <w:rFonts w:ascii="Trebuchet MS" w:eastAsia="Times New Roman" w:hAnsi="Trebuchet MS" w:cs="Arial"/>
          <w:sz w:val="20"/>
          <w:szCs w:val="20"/>
          <w:lang w:eastAsia="en-AU"/>
        </w:rPr>
        <w:t>Complete the following:</w:t>
      </w:r>
    </w:p>
    <w:tbl>
      <w:tblPr>
        <w:tblW w:w="6997" w:type="dxa"/>
        <w:jc w:val="center"/>
        <w:tblCellSpacing w:w="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213"/>
        <w:gridCol w:w="2784"/>
      </w:tblGrid>
      <w:tr w:rsidR="00B35C5F" w:rsidRPr="00E340AF" w:rsidTr="005D0EF9">
        <w:trPr>
          <w:tblCellSpacing w:w="37" w:type="dxa"/>
          <w:jc w:val="center"/>
        </w:trPr>
        <w:tc>
          <w:tcPr>
            <w:tcW w:w="29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5C5F" w:rsidRPr="00E340AF" w:rsidRDefault="00DB178B" w:rsidP="00E340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Question:</w:t>
            </w:r>
            <w:r w:rsidR="00B35C5F" w:rsidRPr="00E340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5C5F" w:rsidRPr="00E340AF" w:rsidRDefault="00B35C5F" w:rsidP="00E340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Answer:</w:t>
            </w:r>
          </w:p>
        </w:tc>
      </w:tr>
      <w:tr w:rsidR="00B35C5F" w:rsidRPr="00E340AF" w:rsidTr="008E3F2D">
        <w:trPr>
          <w:tblCellSpacing w:w="37" w:type="dxa"/>
          <w:jc w:val="center"/>
        </w:trPr>
        <w:tc>
          <w:tcPr>
            <w:tcW w:w="29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5C5F" w:rsidRPr="00E340AF" w:rsidRDefault="005D0EF9" w:rsidP="00E340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What is one-to-one instruction</w:t>
            </w:r>
            <w:r w:rsidR="00B35C5F" w:rsidRPr="00B35C5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?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5C5F" w:rsidRDefault="008E3F2D" w:rsidP="008E3F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When a client has an issue/problem and they come to the help desk operator for advice and support.</w:t>
            </w:r>
          </w:p>
          <w:p w:rsidR="00BB7AE8" w:rsidRPr="00E340AF" w:rsidRDefault="00BB7AE8" w:rsidP="00BB7A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One to one support provides for individual contact with the client with the issue. </w:t>
            </w:r>
          </w:p>
        </w:tc>
      </w:tr>
      <w:tr w:rsidR="00B35C5F" w:rsidRPr="00E340AF" w:rsidTr="008E3F2D">
        <w:trPr>
          <w:tblCellSpacing w:w="37" w:type="dxa"/>
          <w:jc w:val="center"/>
        </w:trPr>
        <w:tc>
          <w:tcPr>
            <w:tcW w:w="29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5C5F" w:rsidRPr="00E340AF" w:rsidRDefault="00B35C5F" w:rsidP="005D0EF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W</w:t>
            </w:r>
            <w:r w:rsidR="005D0EF9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hat techniques can you use to understand what the client does not know?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3F2D" w:rsidRPr="008E3F2D" w:rsidRDefault="001A0254" w:rsidP="008E3F2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Closed questions e.g. </w:t>
            </w:r>
            <w:r w:rsidR="008E3F2D" w:rsidRPr="008E3F2D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“has this happened before?” </w:t>
            </w:r>
          </w:p>
          <w:p w:rsidR="00B35C5F" w:rsidRDefault="001A0254" w:rsidP="008E3F2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Open questions e.g.</w:t>
            </w:r>
            <w:r w:rsidR="008E3F2D" w:rsidRPr="008E3F2D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“What did you do last time this happened?” </w:t>
            </w:r>
          </w:p>
          <w:p w:rsidR="001A0254" w:rsidRDefault="001A0254" w:rsidP="008E3F2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Probing questions </w:t>
            </w:r>
          </w:p>
          <w:p w:rsidR="001A0254" w:rsidRPr="001A0254" w:rsidRDefault="001A0254" w:rsidP="001A0254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e.g. “What were you doing when it happened?”</w:t>
            </w:r>
          </w:p>
        </w:tc>
      </w:tr>
      <w:tr w:rsidR="00B35C5F" w:rsidRPr="00E340AF" w:rsidTr="008E3F2D">
        <w:trPr>
          <w:tblCellSpacing w:w="37" w:type="dxa"/>
          <w:jc w:val="center"/>
        </w:trPr>
        <w:tc>
          <w:tcPr>
            <w:tcW w:w="29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1C09" w:rsidRDefault="00A30311" w:rsidP="00E340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3031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Review current client support procedures followed by the organisation</w:t>
            </w:r>
            <w:r w:rsidR="003D0B30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  <w:r w:rsidR="00211C09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–</w:t>
            </w:r>
            <w:r w:rsidRPr="00A3031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</w:p>
          <w:p w:rsidR="00B35C5F" w:rsidRPr="00E340AF" w:rsidRDefault="003D0B30" w:rsidP="00860B3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3D0B30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Why secure clients</w:t>
            </w:r>
            <w:r w:rsidR="00860B3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in an organisation</w:t>
            </w:r>
            <w:r w:rsidRPr="003D0B30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?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5F5" w:rsidRDefault="00B215F5" w:rsidP="008E3F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To ensure that clients cannot access applications and data that they shouldn’t have access to. Someone who doesn’t know what they are doing could damage an organisation.  </w:t>
            </w:r>
          </w:p>
          <w:p w:rsidR="00A3227E" w:rsidRDefault="00A3227E" w:rsidP="008E3F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 client could:</w:t>
            </w:r>
          </w:p>
          <w:p w:rsidR="00B35C5F" w:rsidRDefault="00B215F5" w:rsidP="00B215F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change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or corrupt </w:t>
            </w:r>
            <w:r w:rsidRPr="00B215F5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important documents.  </w:t>
            </w:r>
          </w:p>
          <w:p w:rsidR="00B215F5" w:rsidRDefault="00B215F5" w:rsidP="00B215F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delete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data.</w:t>
            </w:r>
          </w:p>
          <w:p w:rsidR="00B215F5" w:rsidRDefault="00B215F5" w:rsidP="00B215F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tell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other people sensitive information about the company.</w:t>
            </w:r>
          </w:p>
          <w:p w:rsidR="004D7E20" w:rsidRPr="004D7E20" w:rsidRDefault="004D7E20" w:rsidP="004D7E2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introduce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viruses into the network.</w:t>
            </w:r>
          </w:p>
        </w:tc>
      </w:tr>
      <w:tr w:rsidR="00B35C5F" w:rsidRPr="00E340AF" w:rsidTr="008E3F2D">
        <w:trPr>
          <w:tblCellSpacing w:w="37" w:type="dxa"/>
          <w:jc w:val="center"/>
        </w:trPr>
        <w:tc>
          <w:tcPr>
            <w:tcW w:w="29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1C09" w:rsidRPr="00211C09" w:rsidRDefault="00211C09" w:rsidP="00211C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Why would you need to d</w:t>
            </w:r>
            <w:r w:rsidRPr="00211C09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etermine the eligibility status of the individual experiencing user support difficulty against organisational guidelines for user support services</w:t>
            </w:r>
            <w:r w:rsidR="00860B3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?</w:t>
            </w:r>
          </w:p>
          <w:p w:rsidR="00B35C5F" w:rsidRPr="00E340AF" w:rsidRDefault="00B35C5F" w:rsidP="00E340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7AE8" w:rsidRDefault="00A3227E" w:rsidP="00A322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</w:t>
            </w:r>
            <w:r w:rsidR="0006336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lients </w:t>
            </w:r>
            <w:r w:rsidR="008E3F2D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may </w:t>
            </w:r>
            <w:r w:rsidR="00B215F5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experience</w:t>
            </w:r>
            <w:r w:rsidR="008E3F2D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problems due to having restricted</w:t>
            </w:r>
            <w:r w:rsidR="00B215F5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access to their </w:t>
            </w:r>
            <w:r w:rsidR="0006336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account.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</w:p>
          <w:p w:rsidR="00B35C5F" w:rsidRPr="00E340AF" w:rsidRDefault="00A3227E" w:rsidP="00A322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They may be only able to access certain applications and log on in certain hours</w:t>
            </w:r>
            <w:r w:rsid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so if they are experiencing </w:t>
            </w:r>
            <w:r w:rsid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lastRenderedPageBreak/>
              <w:t>problems with their pc it could be the level of access they have instead of a technical problem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.</w:t>
            </w:r>
          </w:p>
        </w:tc>
      </w:tr>
      <w:tr w:rsidR="00B35C5F" w:rsidRPr="00E340AF" w:rsidTr="0006336C">
        <w:trPr>
          <w:tblCellSpacing w:w="37" w:type="dxa"/>
          <w:jc w:val="center"/>
        </w:trPr>
        <w:tc>
          <w:tcPr>
            <w:tcW w:w="29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0EF9" w:rsidRDefault="005D0EF9" w:rsidP="00E340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5D0EF9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lastRenderedPageBreak/>
              <w:t xml:space="preserve">Establish contact with clients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-</w:t>
            </w:r>
          </w:p>
          <w:p w:rsidR="00B35C5F" w:rsidRPr="00E340AF" w:rsidRDefault="005D0EF9" w:rsidP="005D0EF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Why is it important to r</w:t>
            </w:r>
            <w:r w:rsidR="00211C09" w:rsidRPr="00211C09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eceive requests and enquiries from clients in a polite and appropriate manner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?</w:t>
            </w: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7AE8" w:rsidRDefault="00922FA9" w:rsidP="00A322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</w:t>
            </w:r>
            <w:r w:rsidR="00B215F5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o ensure that the </w:t>
            </w:r>
            <w:r w:rsid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IT </w:t>
            </w:r>
            <w:r w:rsidR="00A3227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support person </w:t>
            </w:r>
            <w:r w:rsidR="00BB7AE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calms</w:t>
            </w:r>
            <w:r w:rsidR="00A3227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the client so that they can identify the </w:t>
            </w:r>
            <w:r w:rsidR="00B215F5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exact </w:t>
            </w:r>
            <w:r w:rsidR="00A3227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nature of the issue that the client is experiencing. </w:t>
            </w:r>
          </w:p>
          <w:p w:rsidR="00B35C5F" w:rsidRPr="00E340AF" w:rsidRDefault="00A3227E" w:rsidP="00A322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Also to adhere to the company’s business policies regarding client contact.</w:t>
            </w:r>
          </w:p>
        </w:tc>
      </w:tr>
      <w:tr w:rsidR="00B35C5F" w:rsidRPr="00E340AF" w:rsidTr="00B215F5">
        <w:trPr>
          <w:tblCellSpacing w:w="37" w:type="dxa"/>
          <w:jc w:val="center"/>
        </w:trPr>
        <w:tc>
          <w:tcPr>
            <w:tcW w:w="29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0EF9" w:rsidRDefault="005D0EF9" w:rsidP="005D0EF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5D0EF9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Understand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  <w:r w:rsidRPr="005D0EF9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organisational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  <w:r w:rsidRPr="005D0EF9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environment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– Have a look at the UC Santa Cruz Case Study. Explain the organisational environment in terms of culture, values and standards.</w:t>
            </w:r>
          </w:p>
          <w:p w:rsidR="005D0EF9" w:rsidRPr="005D0EF9" w:rsidRDefault="005D0EF9" w:rsidP="005D0EF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35C5F" w:rsidRPr="00E340AF" w:rsidRDefault="00B35C5F" w:rsidP="00E340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4B11" w:rsidRDefault="00E34B11" w:rsidP="00E34B1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E34B1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Culture</w:t>
            </w:r>
          </w:p>
          <w:p w:rsidR="00FF1C84" w:rsidRPr="00B05F64" w:rsidRDefault="00A973C2" w:rsidP="00B05F6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Each of the departments has</w:t>
            </w:r>
            <w:r w:rsidR="00FF1C84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developed their own </w:t>
            </w:r>
            <w:r w:rsidR="00BB7AE8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culture of </w:t>
            </w: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IT</w:t>
            </w:r>
            <w:r w:rsidR="00FF1C84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support centre</w:t>
            </w:r>
            <w:r w:rsidR="00BB7AE8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s</w:t>
            </w:r>
            <w:r w:rsidR="00FF1C84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with different procedures</w:t>
            </w: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and levels of knowledge.</w:t>
            </w:r>
          </w:p>
          <w:p w:rsidR="00A973C2" w:rsidRPr="00B05F64" w:rsidRDefault="00A973C2" w:rsidP="00B05F6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If the IT centre is outsourced the departments would be discontented due to the </w:t>
            </w:r>
            <w:r w:rsidR="00BB7AE8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need</w:t>
            </w: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for one to one and </w:t>
            </w:r>
            <w:r w:rsidR="00BB7AE8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personal service as is provided now.</w:t>
            </w:r>
          </w:p>
          <w:p w:rsidR="00B05F64" w:rsidRDefault="00B05F64" w:rsidP="00B05F6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The </w:t>
            </w:r>
            <w:r w:rsidR="00BB7AE8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centres have </w:t>
            </w: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a </w:t>
            </w:r>
            <w:r w:rsidR="00BB7AE8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disproportionate amount of </w:t>
            </w: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clients;</w:t>
            </w:r>
            <w:r w:rsidR="00BB7AE8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they range from 35 to 1200 people per department. </w:t>
            </w:r>
          </w:p>
          <w:p w:rsidR="00BB7AE8" w:rsidRPr="00B05F64" w:rsidRDefault="00B05F64" w:rsidP="00B05F64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  <w:r w:rsidR="00BB7AE8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</w:p>
          <w:p w:rsidR="004D7E20" w:rsidRDefault="00E34B11" w:rsidP="00E34B1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E34B1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Values</w:t>
            </w:r>
          </w:p>
          <w:p w:rsidR="00BB7AE8" w:rsidRPr="00B05F64" w:rsidRDefault="00FF1C84" w:rsidP="00B05F6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Each department has traditionally been separate regarding IT support</w:t>
            </w:r>
            <w:r w:rsidR="00A973C2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. </w:t>
            </w:r>
          </w:p>
          <w:p w:rsidR="00BB7AE8" w:rsidRPr="00B05F64" w:rsidRDefault="00A973C2" w:rsidP="00B05F6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Each centre has developed as required depending upon the level of experience and knowledge of the </w:t>
            </w:r>
            <w:r w:rsidR="008E4CFD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contributor</w:t>
            </w: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. </w:t>
            </w:r>
          </w:p>
          <w:p w:rsidR="00A973C2" w:rsidRPr="00B05F64" w:rsidRDefault="00A973C2" w:rsidP="00B05F6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Based upon the way these services </w:t>
            </w: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lastRenderedPageBreak/>
              <w:t xml:space="preserve">are </w:t>
            </w:r>
            <w:r w:rsidR="008E4CFD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still </w:t>
            </w: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separated I believe that </w:t>
            </w:r>
            <w:r w:rsidR="008E4CFD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each</w:t>
            </w: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departments guard</w:t>
            </w:r>
            <w:r w:rsidR="008E4CFD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s</w:t>
            </w: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their own centre jealously. </w:t>
            </w:r>
          </w:p>
          <w:p w:rsidR="00B05F64" w:rsidRDefault="00B05F64" w:rsidP="00E34B1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  <w:p w:rsidR="00B05F64" w:rsidRDefault="00B05F64" w:rsidP="00E34B1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  <w:p w:rsidR="004D7E20" w:rsidRDefault="004D7E20" w:rsidP="00E34B1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Standards</w:t>
            </w:r>
          </w:p>
          <w:p w:rsidR="00A973C2" w:rsidRPr="00B05F64" w:rsidRDefault="00A973C2" w:rsidP="00B05F6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There are no standards in </w:t>
            </w:r>
            <w:r w:rsidR="001F2C4A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the </w:t>
            </w: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IT support centres. Because each has been developed as </w:t>
            </w:r>
            <w:r w:rsidR="001F2C4A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necessary,</w:t>
            </w: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they are reliant on the knowledge of the people that work </w:t>
            </w:r>
            <w:r w:rsidR="001F2C4A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or contribute to these centres. </w:t>
            </w:r>
          </w:p>
          <w:p w:rsidR="00BB7AE8" w:rsidRPr="00B05F64" w:rsidRDefault="00BB7AE8" w:rsidP="00B05F6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There are no procedures in place for priority issues or for 24 hour or weekend support. </w:t>
            </w:r>
          </w:p>
          <w:p w:rsidR="00BB7AE8" w:rsidRPr="00B05F64" w:rsidRDefault="00BB7AE8" w:rsidP="00B05F6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Each has its own contact method and operating hours. </w:t>
            </w:r>
          </w:p>
          <w:p w:rsidR="00E34B11" w:rsidRPr="00B05F64" w:rsidRDefault="008E4CFD" w:rsidP="00B05F6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Ea</w:t>
            </w:r>
            <w:r w:rsidR="001F2C4A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ch of the existing centres has</w:t>
            </w: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the</w:t>
            </w:r>
            <w:r w:rsidR="001A0254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ir own strengths</w:t>
            </w:r>
            <w:r w:rsidR="001F2C4A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and </w:t>
            </w:r>
            <w:r w:rsidR="001A0254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weaknesses’ meaning that time is</w:t>
            </w: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wasted trying to contact someone </w:t>
            </w:r>
            <w:r w:rsidR="001A0254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who is </w:t>
            </w:r>
            <w:r w:rsidR="001F2C4A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experienced in the</w:t>
            </w: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particular issue </w:t>
            </w:r>
            <w:r w:rsidR="001F2C4A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that is </w:t>
            </w: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to </w:t>
            </w:r>
            <w:r w:rsidR="001F2C4A"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be </w:t>
            </w:r>
            <w:r w:rsidRPr="00B05F64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resolved.</w:t>
            </w:r>
          </w:p>
        </w:tc>
      </w:tr>
    </w:tbl>
    <w:p w:rsidR="00E340AF" w:rsidRPr="00E340AF" w:rsidRDefault="00E340AF" w:rsidP="00E340AF">
      <w:pPr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sz w:val="20"/>
          <w:szCs w:val="20"/>
          <w:lang w:eastAsia="en-AU"/>
        </w:rPr>
      </w:pPr>
      <w:r w:rsidRPr="00E340AF">
        <w:rPr>
          <w:rFonts w:ascii="Arial" w:eastAsia="Times New Roman" w:hAnsi="Arial" w:cs="Arial"/>
          <w:sz w:val="20"/>
          <w:szCs w:val="20"/>
          <w:lang w:eastAsia="en-AU"/>
        </w:rPr>
        <w:lastRenderedPageBreak/>
        <w:t> </w:t>
      </w:r>
    </w:p>
    <w:p w:rsidR="00E340AF" w:rsidRDefault="00E340AF"/>
    <w:sectPr w:rsidR="00E340AF" w:rsidSect="00835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771E"/>
    <w:multiLevelType w:val="hybridMultilevel"/>
    <w:tmpl w:val="13BC90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E3BB7"/>
    <w:multiLevelType w:val="hybridMultilevel"/>
    <w:tmpl w:val="AFEA29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D7DD1"/>
    <w:multiLevelType w:val="hybridMultilevel"/>
    <w:tmpl w:val="0FF8E9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4A2566"/>
    <w:multiLevelType w:val="hybridMultilevel"/>
    <w:tmpl w:val="D3389A8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D0F3432"/>
    <w:multiLevelType w:val="hybridMultilevel"/>
    <w:tmpl w:val="611C08A6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4CE94B19"/>
    <w:multiLevelType w:val="hybridMultilevel"/>
    <w:tmpl w:val="6F1C21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4C2943"/>
    <w:multiLevelType w:val="hybridMultilevel"/>
    <w:tmpl w:val="00CE60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357063"/>
    <w:multiLevelType w:val="hybridMultilevel"/>
    <w:tmpl w:val="AD54DD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40AF"/>
    <w:rsid w:val="0006336C"/>
    <w:rsid w:val="000E569C"/>
    <w:rsid w:val="001A0254"/>
    <w:rsid w:val="001F2C4A"/>
    <w:rsid w:val="00211C09"/>
    <w:rsid w:val="00237915"/>
    <w:rsid w:val="002C3005"/>
    <w:rsid w:val="00366AB7"/>
    <w:rsid w:val="003D0B30"/>
    <w:rsid w:val="004D7E20"/>
    <w:rsid w:val="005D0EF9"/>
    <w:rsid w:val="00676AF6"/>
    <w:rsid w:val="00835264"/>
    <w:rsid w:val="00860B38"/>
    <w:rsid w:val="008E3F2D"/>
    <w:rsid w:val="008E4CFD"/>
    <w:rsid w:val="00922FA9"/>
    <w:rsid w:val="00A30311"/>
    <w:rsid w:val="00A3227E"/>
    <w:rsid w:val="00A973C2"/>
    <w:rsid w:val="00B05F64"/>
    <w:rsid w:val="00B215F5"/>
    <w:rsid w:val="00B35C5F"/>
    <w:rsid w:val="00BB7AE8"/>
    <w:rsid w:val="00DB178B"/>
    <w:rsid w:val="00E340AF"/>
    <w:rsid w:val="00E34B11"/>
    <w:rsid w:val="00F14324"/>
    <w:rsid w:val="00FF1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26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40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676AF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3F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733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11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046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69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13771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4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TAFE SYDNEY INSTITUTE OF TECHNOLOGY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</dc:creator>
  <cp:keywords/>
  <dc:description/>
  <cp:lastModifiedBy>BLJLAB2-03</cp:lastModifiedBy>
  <cp:revision>7</cp:revision>
  <dcterms:created xsi:type="dcterms:W3CDTF">2010-07-28T00:15:00Z</dcterms:created>
  <dcterms:modified xsi:type="dcterms:W3CDTF">2010-07-28T02:31:00Z</dcterms:modified>
</cp:coreProperties>
</file>